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DB" w:rsidRPr="00E127DB" w:rsidRDefault="00E127DB" w:rsidP="00E127DB">
      <w:pPr>
        <w:rPr>
          <w:rFonts w:ascii="Arial" w:hAnsi="Arial" w:cs="Arial"/>
          <w:b/>
          <w:sz w:val="28"/>
          <w:szCs w:val="28"/>
        </w:rPr>
      </w:pPr>
      <w:r w:rsidRPr="00E127DB">
        <w:rPr>
          <w:rFonts w:ascii="Arial" w:hAnsi="Arial" w:cs="Arial"/>
          <w:b/>
          <w:sz w:val="28"/>
          <w:szCs w:val="28"/>
        </w:rPr>
        <w:t>Healthy Eating Week Tutor Time Activities</w:t>
      </w:r>
    </w:p>
    <w:p w:rsidR="00E127DB" w:rsidRPr="00E127DB" w:rsidRDefault="00E127DB" w:rsidP="00E127DB">
      <w:pPr>
        <w:rPr>
          <w:rFonts w:ascii="Arial" w:hAnsi="Arial" w:cs="Arial"/>
          <w:b/>
          <w:sz w:val="28"/>
          <w:szCs w:val="28"/>
        </w:rPr>
      </w:pPr>
      <w:bookmarkStart w:id="0" w:name="_GoBack"/>
      <w:r w:rsidRPr="00E127DB">
        <w:rPr>
          <w:rFonts w:ascii="Arial" w:hAnsi="Arial" w:cs="Arial"/>
          <w:b/>
          <w:sz w:val="28"/>
          <w:szCs w:val="28"/>
        </w:rPr>
        <w:t xml:space="preserve">Meal occasions </w:t>
      </w:r>
      <w:bookmarkEnd w:id="0"/>
      <w:r w:rsidRPr="00E127DB">
        <w:rPr>
          <w:rFonts w:ascii="Arial" w:hAnsi="Arial" w:cs="Arial"/>
          <w:b/>
          <w:sz w:val="28"/>
          <w:szCs w:val="28"/>
        </w:rPr>
        <w:t>– breakfast, lunch and dinner</w:t>
      </w:r>
    </w:p>
    <w:p w:rsidR="00E127DB" w:rsidRPr="00E127DB" w:rsidRDefault="00E127DB" w:rsidP="00E127DB">
      <w:pPr>
        <w:rPr>
          <w:rFonts w:ascii="Arial" w:hAnsi="Arial" w:cs="Arial"/>
          <w:b/>
        </w:rPr>
      </w:pPr>
      <w:r w:rsidRPr="00E127DB">
        <w:rPr>
          <w:rFonts w:ascii="Arial" w:hAnsi="Arial" w:cs="Arial"/>
          <w:b/>
        </w:rPr>
        <w:t xml:space="preserve">Activity one </w:t>
      </w:r>
    </w:p>
    <w:p w:rsidR="00E127DB" w:rsidRPr="00E127DB" w:rsidRDefault="00E127DB" w:rsidP="00E127DB">
      <w:pPr>
        <w:rPr>
          <w:rFonts w:ascii="Arial" w:hAnsi="Arial" w:cs="Arial"/>
        </w:rPr>
      </w:pPr>
      <w:r w:rsidRPr="00E127DB">
        <w:rPr>
          <w:rFonts w:ascii="Arial" w:hAnsi="Arial" w:cs="Arial"/>
        </w:rPr>
        <w:t xml:space="preserve">Use the </w:t>
      </w:r>
      <w:r w:rsidRPr="00E127DB">
        <w:rPr>
          <w:rFonts w:ascii="Arial" w:hAnsi="Arial" w:cs="Arial"/>
          <w:b/>
        </w:rPr>
        <w:t>Breakfast tally chart</w:t>
      </w:r>
      <w:r w:rsidRPr="00E127DB">
        <w:rPr>
          <w:rFonts w:ascii="Arial" w:hAnsi="Arial" w:cs="Arial"/>
        </w:rPr>
        <w:t xml:space="preserve"> to carry out a class breakfast survey.  Tally who has breakfast every day, who had a drink at breakfast every day and which breakfast options are the most popular in your class.  Discuss reasons why people may not eat breakfast. </w:t>
      </w:r>
    </w:p>
    <w:p w:rsidR="00E127DB" w:rsidRPr="00E127DB" w:rsidRDefault="00E127DB" w:rsidP="00E127DB">
      <w:pPr>
        <w:rPr>
          <w:rFonts w:ascii="Arial" w:hAnsi="Arial" w:cs="Arial"/>
          <w:b/>
        </w:rPr>
      </w:pPr>
      <w:r w:rsidRPr="00E127DB">
        <w:rPr>
          <w:rFonts w:ascii="Arial" w:hAnsi="Arial" w:cs="Arial"/>
          <w:b/>
        </w:rPr>
        <w:t xml:space="preserve">Activity two </w:t>
      </w:r>
    </w:p>
    <w:p w:rsidR="00E127DB" w:rsidRPr="00E127DB" w:rsidRDefault="00E127DB" w:rsidP="00E127DB">
      <w:pPr>
        <w:rPr>
          <w:rFonts w:ascii="Arial" w:hAnsi="Arial" w:cs="Arial"/>
        </w:rPr>
      </w:pPr>
      <w:r w:rsidRPr="00E127DB">
        <w:rPr>
          <w:rFonts w:ascii="Arial" w:hAnsi="Arial" w:cs="Arial"/>
        </w:rPr>
        <w:t xml:space="preserve">Using the </w:t>
      </w:r>
      <w:proofErr w:type="spellStart"/>
      <w:r w:rsidRPr="00E127DB">
        <w:rPr>
          <w:rFonts w:ascii="Arial" w:hAnsi="Arial" w:cs="Arial"/>
        </w:rPr>
        <w:t>Eatwell</w:t>
      </w:r>
      <w:proofErr w:type="spellEnd"/>
      <w:r w:rsidRPr="00E127DB">
        <w:rPr>
          <w:rFonts w:ascii="Arial" w:hAnsi="Arial" w:cs="Arial"/>
        </w:rPr>
        <w:t xml:space="preserve"> Guide as reference, use the </w:t>
      </w:r>
      <w:r w:rsidRPr="00E127DB">
        <w:rPr>
          <w:rFonts w:ascii="Arial" w:hAnsi="Arial" w:cs="Arial"/>
          <w:b/>
        </w:rPr>
        <w:t>Come eat with me</w:t>
      </w:r>
      <w:r w:rsidRPr="00E127DB">
        <w:rPr>
          <w:rFonts w:ascii="Arial" w:hAnsi="Arial" w:cs="Arial"/>
        </w:rPr>
        <w:t xml:space="preserve"> worksheet to get pupils to create their most impressive three course school lunch. Pupils can share their ideas with the class and explain why they have chosen those foods for their menu. You could have a class vote to decide which one is the winning menu. To extend the activity, print off and cut out the </w:t>
      </w:r>
      <w:r w:rsidRPr="00E127DB">
        <w:rPr>
          <w:rFonts w:ascii="Arial" w:hAnsi="Arial" w:cs="Arial"/>
          <w:b/>
        </w:rPr>
        <w:t xml:space="preserve">Difficult </w:t>
      </w:r>
      <w:proofErr w:type="gramStart"/>
      <w:r w:rsidRPr="00E127DB">
        <w:rPr>
          <w:rFonts w:ascii="Arial" w:hAnsi="Arial" w:cs="Arial"/>
          <w:b/>
        </w:rPr>
        <w:t>diners</w:t>
      </w:r>
      <w:proofErr w:type="gramEnd"/>
      <w:r w:rsidRPr="00E127DB">
        <w:rPr>
          <w:rFonts w:ascii="Arial" w:hAnsi="Arial" w:cs="Arial"/>
          <w:b/>
        </w:rPr>
        <w:t xml:space="preserve"> cards </w:t>
      </w:r>
      <w:r w:rsidRPr="00E127DB">
        <w:rPr>
          <w:rFonts w:ascii="Arial" w:hAnsi="Arial" w:cs="Arial"/>
        </w:rPr>
        <w:t xml:space="preserve">so there is enough for one each for every pupil. Ask each pupil to choose a card at random. The pupil should then adapt their lunch menu so it is suitable for the diner on their card. </w:t>
      </w:r>
    </w:p>
    <w:p w:rsidR="00E127DB" w:rsidRPr="00E127DB" w:rsidRDefault="00E127DB" w:rsidP="00E127DB">
      <w:pPr>
        <w:rPr>
          <w:rFonts w:ascii="Arial" w:hAnsi="Arial" w:cs="Arial"/>
        </w:rPr>
      </w:pPr>
      <w:r w:rsidRPr="00E127DB">
        <w:rPr>
          <w:rFonts w:ascii="Arial" w:hAnsi="Arial" w:cs="Arial"/>
          <w:noProof/>
          <w:lang w:eastAsia="en-GB"/>
        </w:rPr>
        <w:drawing>
          <wp:inline distT="0" distB="0" distL="0" distR="0">
            <wp:extent cx="3646805" cy="2583815"/>
            <wp:effectExtent l="0" t="0" r="0" b="6985"/>
            <wp:docPr id="1" name="Picture 1" descr="The Eatwell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atwell Gui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6805" cy="2583815"/>
                    </a:xfrm>
                    <a:prstGeom prst="rect">
                      <a:avLst/>
                    </a:prstGeom>
                    <a:noFill/>
                    <a:ln>
                      <a:noFill/>
                    </a:ln>
                  </pic:spPr>
                </pic:pic>
              </a:graphicData>
            </a:graphic>
          </wp:inline>
        </w:drawing>
      </w:r>
    </w:p>
    <w:p w:rsidR="00E127DB" w:rsidRPr="00E127DB" w:rsidRDefault="00E127DB" w:rsidP="00E127DB">
      <w:pPr>
        <w:rPr>
          <w:rFonts w:ascii="Arial" w:hAnsi="Arial" w:cs="Arial"/>
        </w:rPr>
      </w:pPr>
      <w:r w:rsidRPr="00E127DB">
        <w:rPr>
          <w:rFonts w:ascii="Arial" w:hAnsi="Arial" w:cs="Arial"/>
        </w:rPr>
        <w:t xml:space="preserve">For more information about the </w:t>
      </w:r>
      <w:proofErr w:type="spellStart"/>
      <w:r w:rsidRPr="00E127DB">
        <w:rPr>
          <w:rFonts w:ascii="Arial" w:hAnsi="Arial" w:cs="Arial"/>
        </w:rPr>
        <w:t>Eatwell</w:t>
      </w:r>
      <w:proofErr w:type="spellEnd"/>
      <w:r w:rsidRPr="00E127DB">
        <w:rPr>
          <w:rFonts w:ascii="Arial" w:hAnsi="Arial" w:cs="Arial"/>
        </w:rPr>
        <w:t xml:space="preserve"> Guide, go to </w:t>
      </w:r>
      <w:hyperlink r:id="rId7" w:history="1">
        <w:r w:rsidRPr="00E127DB">
          <w:rPr>
            <w:rStyle w:val="Hyperlink"/>
            <w:rFonts w:ascii="Arial" w:hAnsi="Arial" w:cs="Arial"/>
          </w:rPr>
          <w:t>www.foodafactoflife.org.uk</w:t>
        </w:r>
      </w:hyperlink>
      <w:r w:rsidRPr="00E127DB">
        <w:rPr>
          <w:rFonts w:ascii="Arial" w:hAnsi="Arial" w:cs="Arial"/>
        </w:rPr>
        <w:t xml:space="preserve"> </w:t>
      </w:r>
    </w:p>
    <w:p w:rsidR="00E127DB" w:rsidRPr="00E127DB" w:rsidRDefault="00E127DB" w:rsidP="00E127DB">
      <w:pPr>
        <w:rPr>
          <w:rFonts w:ascii="Arial" w:hAnsi="Arial" w:cs="Arial"/>
          <w:b/>
        </w:rPr>
      </w:pPr>
    </w:p>
    <w:p w:rsidR="00E127DB" w:rsidRPr="00E127DB" w:rsidRDefault="00E127DB" w:rsidP="00E127DB">
      <w:pPr>
        <w:rPr>
          <w:rFonts w:ascii="Arial" w:hAnsi="Arial" w:cs="Arial"/>
          <w:b/>
        </w:rPr>
      </w:pPr>
      <w:r w:rsidRPr="00E127DB">
        <w:rPr>
          <w:rFonts w:ascii="Arial" w:hAnsi="Arial" w:cs="Arial"/>
          <w:b/>
        </w:rPr>
        <w:t xml:space="preserve">Activity three </w:t>
      </w:r>
    </w:p>
    <w:p w:rsidR="00E127DB" w:rsidRPr="00E127DB" w:rsidRDefault="00E127DB" w:rsidP="00E127DB">
      <w:pPr>
        <w:rPr>
          <w:rFonts w:ascii="Arial" w:hAnsi="Arial" w:cs="Arial"/>
        </w:rPr>
      </w:pPr>
      <w:r w:rsidRPr="00E127DB">
        <w:rPr>
          <w:rFonts w:ascii="Arial" w:hAnsi="Arial" w:cs="Arial"/>
        </w:rPr>
        <w:t xml:space="preserve">Why not discuss the </w:t>
      </w:r>
      <w:r w:rsidRPr="00E127DB">
        <w:rPr>
          <w:rFonts w:ascii="Arial" w:hAnsi="Arial" w:cs="Arial"/>
          <w:b/>
        </w:rPr>
        <w:t>Meal occasions discussion topic</w:t>
      </w:r>
      <w:r w:rsidRPr="00E127DB">
        <w:rPr>
          <w:rFonts w:ascii="Arial" w:hAnsi="Arial" w:cs="Arial"/>
        </w:rPr>
        <w:t xml:space="preserve"> with your tutor group? A discussion PowerPoint slide and some stimulus questions are provided.</w:t>
      </w:r>
    </w:p>
    <w:p w:rsidR="00E127DB" w:rsidRPr="00E127DB" w:rsidRDefault="00E127DB" w:rsidP="00E127DB">
      <w:pPr>
        <w:rPr>
          <w:rFonts w:ascii="Arial" w:hAnsi="Arial" w:cs="Arial"/>
          <w:b/>
          <w:sz w:val="28"/>
          <w:szCs w:val="28"/>
        </w:rPr>
      </w:pPr>
    </w:p>
    <w:p w:rsidR="00776E5F" w:rsidRPr="00E127DB" w:rsidRDefault="00776E5F">
      <w:pPr>
        <w:rPr>
          <w:rFonts w:ascii="Arial" w:hAnsi="Arial" w:cs="Arial"/>
        </w:rPr>
      </w:pPr>
    </w:p>
    <w:sectPr w:rsidR="00776E5F" w:rsidRPr="00E127D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167E60">
    <w:pPr>
      <w:pStyle w:val="Header"/>
    </w:pPr>
    <w:r w:rsidRPr="00167E60">
      <w:rPr>
        <w:noProof/>
        <w:lang w:eastAsia="en-GB"/>
      </w:rPr>
      <w:drawing>
        <wp:anchor distT="0" distB="0" distL="114300" distR="114300" simplePos="0" relativeHeight="251659263" behindDoc="0" locked="0" layoutInCell="1" allowOverlap="1">
          <wp:simplePos x="0" y="0"/>
          <wp:positionH relativeFrom="column">
            <wp:posOffset>-914400</wp:posOffset>
          </wp:positionH>
          <wp:positionV relativeFrom="paragraph">
            <wp:posOffset>-449580</wp:posOffset>
          </wp:positionV>
          <wp:extent cx="7615451" cy="10768084"/>
          <wp:effectExtent l="0" t="0" r="5080" b="0"/>
          <wp:wrapNone/>
          <wp:docPr id="5" name="Picture 5" descr="S:\Shared\EDUCATION TEAM FILES\Healthy eating week\2019\Boarders for resources\15089 BNF HEW Borders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EDUCATION TEAM FILES\Healthy eating week\2019\Boarders for resources\15089 BNF HEW Borders_G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5451" cy="1076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67E60"/>
    <w:rsid w:val="001C66F7"/>
    <w:rsid w:val="00343992"/>
    <w:rsid w:val="00380691"/>
    <w:rsid w:val="006A2BCD"/>
    <w:rsid w:val="00776E5F"/>
    <w:rsid w:val="00B458BD"/>
    <w:rsid w:val="00C07393"/>
    <w:rsid w:val="00DE6566"/>
    <w:rsid w:val="00E127DB"/>
    <w:rsid w:val="00F2278E"/>
    <w:rsid w:val="00F70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7D9EC"/>
  <w15:docId w15:val="{48F47726-0CA2-4118-83C3-8C9F1F3D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7D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oodafactoflife.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2</cp:revision>
  <cp:lastPrinted>2019-03-28T11:51:00Z</cp:lastPrinted>
  <dcterms:created xsi:type="dcterms:W3CDTF">2019-04-26T13:25:00Z</dcterms:created>
  <dcterms:modified xsi:type="dcterms:W3CDTF">2019-04-26T13:25:00Z</dcterms:modified>
</cp:coreProperties>
</file>